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CCNI Mobilit</w:t>
      </w:r>
      <w:r>
        <w:rPr>
          <w:rtl w:val="0"/>
        </w:rPr>
        <w:t>à</w:t>
      </w:r>
      <w:r>
        <w:rPr>
          <w:rtl w:val="0"/>
        </w:rPr>
        <w:t xml:space="preserve">: il Ministero porta in stallo la trattativa 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 xml:space="preserve">Si </w:t>
      </w:r>
      <w:r>
        <w:rPr>
          <w:rtl w:val="0"/>
        </w:rPr>
        <w:t xml:space="preserve">è </w:t>
      </w:r>
      <w:r>
        <w:rPr>
          <w:rtl w:val="0"/>
        </w:rPr>
        <w:t>appena concluso l</w:t>
      </w:r>
      <w:r>
        <w:rPr>
          <w:rtl w:val="0"/>
        </w:rPr>
        <w:t>’</w:t>
      </w:r>
      <w:r>
        <w:rPr>
          <w:rtl w:val="0"/>
        </w:rPr>
        <w:t>incontro del tavolo negoziale per il contratto sulla mobilit</w:t>
      </w:r>
      <w:r>
        <w:rPr>
          <w:rtl w:val="0"/>
        </w:rPr>
        <w:t>à</w:t>
      </w:r>
      <w:r>
        <w:rPr>
          <w:rtl w:val="0"/>
        </w:rPr>
        <w:t xml:space="preserve">. </w:t>
      </w:r>
      <w:r>
        <w:br w:type="textWrapping"/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Amministrazione ha rifiutato di proseguire la trattativa sul testo che mostra parecchie criticit</w:t>
      </w:r>
      <w:r>
        <w:rPr>
          <w:rtl w:val="0"/>
        </w:rPr>
        <w:t xml:space="preserve">à </w:t>
      </w:r>
      <w:r>
        <w:rPr>
          <w:rtl w:val="0"/>
        </w:rPr>
        <w:t xml:space="preserve">e ha imposto un prendere o lasciare immediato che ha reso impossibile la firma da parte di FLC CGIL, UIL Scuola, Snals e Gilda. </w:t>
      </w:r>
    </w:p>
    <w:p>
      <w:pPr>
        <w:pStyle w:val="Normal.0"/>
      </w:pPr>
      <w:r>
        <w:rPr>
          <w:rtl w:val="0"/>
        </w:rPr>
        <w:t>Il testo presenta ancora troppi vincoli che danneggiano l</w:t>
      </w:r>
      <w:r>
        <w:rPr>
          <w:rtl w:val="0"/>
        </w:rPr>
        <w:t>’</w:t>
      </w:r>
      <w:r>
        <w:rPr>
          <w:rtl w:val="0"/>
        </w:rPr>
        <w:t>intero personale scolastico che rappresenta oltre un milione di persone che rischiano di vedersi la strada sbarrata da blocchi legislativi non rimossi.</w:t>
      </w:r>
    </w:p>
    <w:p>
      <w:pPr>
        <w:pStyle w:val="Normal.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attenuazione dei vincoli di permanenza valida per un solo anno crea una disparit</w:t>
      </w:r>
      <w:r>
        <w:rPr>
          <w:rtl w:val="0"/>
        </w:rPr>
        <w:t xml:space="preserve">à </w:t>
      </w:r>
      <w:r>
        <w:rPr>
          <w:rtl w:val="0"/>
        </w:rPr>
        <w:t>tra tutti i docenti interessati ma assunti in anni scolastici diversi, per cui per qualcuno il vincolo si esaurirebbe gi</w:t>
      </w:r>
      <w:r>
        <w:rPr>
          <w:rtl w:val="0"/>
        </w:rPr>
        <w:t xml:space="preserve">à </w:t>
      </w:r>
      <w:r>
        <w:rPr>
          <w:rtl w:val="0"/>
        </w:rPr>
        <w:t>da questo anno scolastico, per altri invece permarrebbe anche per gli anni scolastici successivi.</w:t>
      </w:r>
    </w:p>
    <w:p>
      <w:pPr>
        <w:pStyle w:val="Normal.0"/>
      </w:pPr>
      <w:r>
        <w:rPr>
          <w:rtl w:val="0"/>
        </w:rPr>
        <w:t>Rimane inoltre l</w:t>
      </w:r>
      <w:r>
        <w:rPr>
          <w:rtl w:val="0"/>
        </w:rPr>
        <w:t>’</w:t>
      </w:r>
      <w:r>
        <w:rPr>
          <w:rtl w:val="0"/>
        </w:rPr>
        <w:t>anomala estensione del vincolo triennale per tutti i docenti gi</w:t>
      </w:r>
      <w:r>
        <w:rPr>
          <w:rtl w:val="0"/>
        </w:rPr>
        <w:t xml:space="preserve">à </w:t>
      </w:r>
      <w:r>
        <w:rPr>
          <w:rtl w:val="0"/>
        </w:rPr>
        <w:t>di ruolo che presentano e ottengono una qualsiasi sede che abbiano richiesto: la sottoscrizione di un contratto integrativo cos</w:t>
      </w:r>
      <w:r>
        <w:rPr>
          <w:rtl w:val="0"/>
        </w:rPr>
        <w:t xml:space="preserve">ì </w:t>
      </w:r>
      <w:r>
        <w:rPr>
          <w:rtl w:val="0"/>
        </w:rPr>
        <w:t xml:space="preserve">definito rende implicito che si vanno ad accettare i vincoli ulteriori </w:t>
      </w:r>
      <w:r>
        <w:rPr>
          <w:rtl w:val="0"/>
        </w:rPr>
        <w:t xml:space="preserve">– </w:t>
      </w:r>
      <w:r>
        <w:rPr>
          <w:rtl w:val="0"/>
        </w:rPr>
        <w:t xml:space="preserve">osservano i quattro segretari decisi a proseguire il confronto - perfino laddove non </w:t>
      </w:r>
      <w:r>
        <w:rPr>
          <w:rtl w:val="0"/>
        </w:rPr>
        <w:t xml:space="preserve">è </w:t>
      </w:r>
      <w:r>
        <w:rPr>
          <w:rtl w:val="0"/>
        </w:rPr>
        <w:t>espressamente prevista l'inderogabilit</w:t>
      </w:r>
      <w:r>
        <w:rPr>
          <w:rtl w:val="0"/>
        </w:rPr>
        <w:t>à</w:t>
      </w:r>
      <w:r>
        <w:rPr>
          <w:rtl w:val="0"/>
        </w:rPr>
        <w:t xml:space="preserve">, delineando per tutti gli aspiranti una condizione peggiorativa. </w:t>
      </w:r>
    </w:p>
    <w:p>
      <w:pPr>
        <w:pStyle w:val="Normal.0"/>
      </w:pPr>
      <w:r>
        <w:rPr>
          <w:rtl w:val="0"/>
        </w:rPr>
        <w:t xml:space="preserve">Proseguire il confronto </w:t>
      </w:r>
      <w:r>
        <w:rPr>
          <w:rtl w:val="0"/>
        </w:rPr>
        <w:t xml:space="preserve">è </w:t>
      </w:r>
      <w:r>
        <w:rPr>
          <w:rtl w:val="0"/>
        </w:rPr>
        <w:t>un atto di responsabilit</w:t>
      </w:r>
      <w:r>
        <w:rPr>
          <w:rtl w:val="0"/>
        </w:rPr>
        <w:t>à</w:t>
      </w:r>
      <w:r>
        <w:rPr>
          <w:rtl w:val="0"/>
        </w:rPr>
        <w:t xml:space="preserve">, scrivere un testo chiaro e leggibile libero da vincoli resta il nostro obiettivo. </w:t>
      </w:r>
      <w:r>
        <w:br w:type="textWrapping"/>
        <w:br w:type="textWrapping"/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Amministrazione, sulla base delle proposte  che abbiamo avanzato pu</w:t>
      </w:r>
      <w:r>
        <w:rPr>
          <w:rtl w:val="0"/>
        </w:rPr>
        <w:t xml:space="preserve">ò </w:t>
      </w:r>
      <w:r>
        <w:rPr>
          <w:rtl w:val="0"/>
        </w:rPr>
        <w:t>valutare fino a che punto esse siano utili a migliorare il testo e a chiudere il negoziato in tempi brevi cosi da restare nel cronoprogramma dei suoi tempi amministrativi, senza  chiudere un negoziato con il prendere o lasciare, quando sono in ballo diritti di oltre 1 milione di persone che meritano attenzione ed approfondimento.</w:t>
      </w:r>
    </w:p>
    <w:p>
      <w:pPr>
        <w:pStyle w:val="Normal.0"/>
      </w:pPr>
      <w:r>
        <w:rPr>
          <w:rtl w:val="0"/>
        </w:rPr>
        <w:t xml:space="preserve">Obiettivo della contrattazione </w:t>
      </w:r>
      <w:r>
        <w:rPr>
          <w:rtl w:val="0"/>
        </w:rPr>
        <w:t xml:space="preserve">è </w:t>
      </w:r>
      <w:r>
        <w:rPr>
          <w:rtl w:val="0"/>
        </w:rPr>
        <w:t xml:space="preserve">migliorare le condizioni dei lavoratori </w:t>
      </w:r>
      <w:r>
        <w:rPr>
          <w:rtl w:val="0"/>
        </w:rPr>
        <w:t xml:space="preserve">– </w:t>
      </w:r>
      <w:r>
        <w:rPr>
          <w:rtl w:val="0"/>
        </w:rPr>
        <w:t>ribadiscono - ma in questo caso quelli colpiti da un peggioramento sono pi</w:t>
      </w:r>
      <w:r>
        <w:rPr>
          <w:rtl w:val="0"/>
        </w:rPr>
        <w:t xml:space="preserve">ù </w:t>
      </w:r>
      <w:r>
        <w:rPr>
          <w:rtl w:val="0"/>
        </w:rPr>
        <w:t xml:space="preserve">numerosi di coloro che riescono a trarne un vantaggio. </w:t>
      </w:r>
    </w:p>
    <w:p>
      <w:pPr>
        <w:pStyle w:val="Normal.0"/>
      </w:pPr>
      <w:r>
        <w:rPr>
          <w:rtl w:val="0"/>
        </w:rPr>
        <w:t xml:space="preserve">Inoltre, </w:t>
      </w:r>
      <w:r>
        <w:rPr>
          <w:rtl w:val="0"/>
        </w:rPr>
        <w:t xml:space="preserve">è </w:t>
      </w:r>
      <w:r>
        <w:rPr>
          <w:rtl w:val="0"/>
        </w:rPr>
        <w:t>fortemente discriminatoria e inspiegabile l'imposizione del vincolo di permanenza ai DSGA neo-assunti, rimasti gli unici esclusi dalla mobilit</w:t>
      </w:r>
      <w:r>
        <w:rPr>
          <w:rtl w:val="0"/>
        </w:rPr>
        <w:t xml:space="preserve">à </w:t>
      </w:r>
      <w:r>
        <w:rPr>
          <w:rtl w:val="0"/>
        </w:rPr>
        <w:t xml:space="preserve">territoriale. </w:t>
      </w:r>
    </w:p>
    <w:p>
      <w:pPr>
        <w:pStyle w:val="Normal.0"/>
      </w:pPr>
      <w:r>
        <w:rPr>
          <w:rtl w:val="0"/>
        </w:rPr>
        <w:t xml:space="preserve">La questione a questo punto ha dimensione squisitamente politica: </w:t>
      </w:r>
      <w:r>
        <w:rPr>
          <w:rtl w:val="0"/>
        </w:rPr>
        <w:t xml:space="preserve">è </w:t>
      </w:r>
      <w:r>
        <w:rPr>
          <w:rtl w:val="0"/>
        </w:rPr>
        <w:t>il medesimo Ministro, di cui chiediamo l</w:t>
      </w:r>
      <w:r>
        <w:rPr>
          <w:rtl w:val="0"/>
        </w:rPr>
        <w:t>’</w:t>
      </w:r>
      <w:r>
        <w:rPr>
          <w:rtl w:val="0"/>
        </w:rPr>
        <w:t>intervento, a dover chiarire la negoziabilit</w:t>
      </w:r>
      <w:r>
        <w:rPr>
          <w:rtl w:val="0"/>
        </w:rPr>
        <w:t xml:space="preserve">à </w:t>
      </w:r>
      <w:r>
        <w:rPr>
          <w:rtl w:val="0"/>
        </w:rPr>
        <w:t>dei punti che abbiamo sottolineato.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